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C43A" w14:textId="77777777" w:rsidR="00E06E5D" w:rsidRPr="00E06E5D" w:rsidRDefault="00E06E5D" w:rsidP="00E06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87490D5" w14:textId="77777777" w:rsidR="00E06E5D" w:rsidRPr="00E06E5D" w:rsidRDefault="00E06E5D" w:rsidP="00E06E5D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AR"/>
        </w:rPr>
        <w:t> </w:t>
      </w:r>
    </w:p>
    <w:p w14:paraId="3C1F140F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0F51519A" w14:textId="77777777" w:rsidR="00E06E5D" w:rsidRPr="00E06E5D" w:rsidRDefault="00E06E5D" w:rsidP="00E06E5D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AR"/>
        </w:rPr>
        <w:t>Palo Oliver ingresó 4 proyectos de ley a la Cámara de Diputadas y Diputados</w:t>
      </w:r>
    </w:p>
    <w:p w14:paraId="3DB445BB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47E3E708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esta oportunidad, se trata de iniciativas que abordan temáticas como el medio ambiente, la producción y el turismo de nuestra provincia.</w:t>
      </w:r>
    </w:p>
    <w:p w14:paraId="0D22FE6B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este sentido, los proyectos referidos al medio ambiente proponen:</w:t>
      </w:r>
    </w:p>
    <w:p w14:paraId="1287008D" w14:textId="77777777" w:rsidR="00E06E5D" w:rsidRPr="00E06E5D" w:rsidRDefault="00E06E5D" w:rsidP="00E06E5D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1)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E06E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La creación de la Agencia de Control y Monitoreo Ambiental de la provincia de Santa Fe (ACMA).</w:t>
      </w:r>
    </w:p>
    <w:p w14:paraId="602CE51B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Esta agencia, que funcionará en el ámbito del Poder Ejecutivo, tiene como objetivo primordial proteger los recursos naturales tanto en suelos, subsuelos, aguas, contaminación del aire, depredación de especies animales y vegetales y demás degradaciones o daños que puedan afectar negativamente al ambiente en el territorio de la provincia.</w:t>
      </w:r>
    </w:p>
    <w:p w14:paraId="355E2C61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Para ello tendrá la potestad de ejercer el control, monitoreo y fiscalización en material ambiental, haciendo cumplir la normativa vigente en la materia.</w:t>
      </w:r>
    </w:p>
    <w:p w14:paraId="78D94A78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430AD781" w14:textId="77777777" w:rsidR="00E06E5D" w:rsidRPr="00E06E5D" w:rsidRDefault="00E06E5D" w:rsidP="00E06E5D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2)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E06E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La creación del Observatorio de aprovechamiento de la biomasa, dentro del ámbito del actual Ministerio de Ambiente y Cambio Climático.</w:t>
      </w:r>
    </w:p>
    <w:p w14:paraId="11FA37B9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Este observatorio tendrá como objetivos fundamentales obtener energía no convencional a través de la biomasa y promover la capacitación y formación de recursos humanos en todos los campos de aplicación energética de biomasa.</w:t>
      </w:r>
    </w:p>
    <w:p w14:paraId="47386F1A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cuanto a sus funciones, entre las más importantes se pueden destacar la de promover que la producción de energía a partir de la biomasa se realice en forma sostenible, así como establecer las normas de calidad a las que debe ajustarse la producción de energía a partir de la biomasa. Asimismo, determinar los requisitos y condiciones necesarias para la habilitación de instalaciones de generación de energía a partir de la biomasa.</w:t>
      </w:r>
    </w:p>
    <w:p w14:paraId="5B0B0971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Paralelamente, se crea un registro de empresas habilitadas para la producción de energía a partir de la biomasa.</w:t>
      </w:r>
    </w:p>
    <w:p w14:paraId="51761B73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3B07FE18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Por otro lado, y referido a la producción, el legislador insistió con su propuesta de:</w:t>
      </w:r>
    </w:p>
    <w:p w14:paraId="3CABA71A" w14:textId="77777777" w:rsidR="00E06E5D" w:rsidRPr="00E06E5D" w:rsidRDefault="00E06E5D" w:rsidP="00E06E5D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3)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E06E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Creación del Sello de calidad de productos de Santa Fe.</w:t>
      </w:r>
    </w:p>
    <w:p w14:paraId="203655C2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lastRenderedPageBreak/>
        <w:t>Esta iniciativa tiene el objetivo de otorgar un atributo de valor a los productos locales, naturales o procesados y promocionar su comercialización en los mercados regionales, nacionales e internacionales.</w:t>
      </w:r>
    </w:p>
    <w:p w14:paraId="5F84A7A0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 intenta brindar una mayor visibilidad y promoción a las prácticas y/o servicios de nuestra economía y facilitar que el consumidor pueda identificar esta oferta diferenciada.</w:t>
      </w:r>
    </w:p>
    <w:p w14:paraId="7F1F8F25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Serán requisitos para obtener el sello de calidad, cumplir con los siguientes criterios mínimos:</w:t>
      </w:r>
    </w:p>
    <w:p w14:paraId="78C37F77" w14:textId="77777777" w:rsidR="00E06E5D" w:rsidRPr="00E06E5D" w:rsidRDefault="00E06E5D" w:rsidP="00E06E5D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comercio justo</w:t>
      </w:r>
    </w:p>
    <w:p w14:paraId="7EFDF056" w14:textId="77777777" w:rsidR="00E06E5D" w:rsidRPr="00E06E5D" w:rsidRDefault="00E06E5D" w:rsidP="00E06E5D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autosustentabilidad</w:t>
      </w:r>
    </w:p>
    <w:p w14:paraId="6EFA1A09" w14:textId="77777777" w:rsidR="00E06E5D" w:rsidRPr="00E06E5D" w:rsidRDefault="00E06E5D" w:rsidP="00E06E5D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</w:t>
      </w: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impacto social</w:t>
      </w:r>
    </w:p>
    <w:p w14:paraId="0BC5C2C9" w14:textId="77777777" w:rsidR="00E06E5D" w:rsidRPr="00E06E5D" w:rsidRDefault="00E06E5D" w:rsidP="00E06E5D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respeto por el medio ambiente</w:t>
      </w:r>
    </w:p>
    <w:p w14:paraId="3CCE41B5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Finalmente, el último de los proyectos presentados en esta oportunidad busca:</w:t>
      </w:r>
    </w:p>
    <w:p w14:paraId="4FBB886E" w14:textId="77777777" w:rsidR="00E06E5D" w:rsidRPr="00E06E5D" w:rsidRDefault="00E06E5D" w:rsidP="00E06E5D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4)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E06E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Declarar de interés provincial el Turismo Rural como actividad económica clave y esencial para el desarrollo turístico provincial.</w:t>
      </w:r>
    </w:p>
    <w:p w14:paraId="686DCF55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este sentido, se considera Turismo Rural a la actividad turística que se desenvuelve en establecimientos rurales y que brindan servicios sustentables al ambiente.</w:t>
      </w:r>
    </w:p>
    <w:p w14:paraId="57B7D4E2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Dicha actividad deberá promover la preservación de los recursos naturales y valores culturales con actividades de bajo impacto ambiental, insertando al turista dentro del quehacer cotidiano campero.</w:t>
      </w:r>
    </w:p>
    <w:p w14:paraId="426EB63F" w14:textId="77777777" w:rsidR="00E06E5D" w:rsidRPr="00E06E5D" w:rsidRDefault="00E06E5D" w:rsidP="00E06E5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proyecto de ley tiene como objetivos fundamentales, los siguientes:</w:t>
      </w:r>
    </w:p>
    <w:p w14:paraId="2C52680E" w14:textId="77777777" w:rsidR="00E06E5D" w:rsidRPr="00E06E5D" w:rsidRDefault="00E06E5D" w:rsidP="00E06E5D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Conservación, protección y aprovechamiento de los recursos y atractivos turísticos rurales resguardando la actividad con un desarrollo sostenible y sustentable.</w:t>
      </w:r>
    </w:p>
    <w:p w14:paraId="706E9A67" w14:textId="77777777" w:rsidR="00E06E5D" w:rsidRPr="00E06E5D" w:rsidRDefault="00E06E5D" w:rsidP="00E06E5D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Desarrollar y regular la actividad turística.</w:t>
      </w:r>
    </w:p>
    <w:p w14:paraId="5E265FE5" w14:textId="77777777" w:rsidR="00E06E5D" w:rsidRPr="00E06E5D" w:rsidRDefault="00E06E5D" w:rsidP="00E06E5D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</w:t>
      </w: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Promover el turismo rural para diversificar la oferta turística provincial.</w:t>
      </w:r>
    </w:p>
    <w:p w14:paraId="0139C56A" w14:textId="77777777" w:rsidR="00E06E5D" w:rsidRPr="00E06E5D" w:rsidRDefault="00E06E5D" w:rsidP="00E06E5D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Potenciar la calidad de los productos regionales.</w:t>
      </w:r>
    </w:p>
    <w:p w14:paraId="2057123B" w14:textId="77777777" w:rsidR="00E06E5D" w:rsidRPr="00E06E5D" w:rsidRDefault="00E06E5D" w:rsidP="00E06E5D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Impulsar el arraigo de la familia rural y revalorizar el patrimonio cultural y ambiental de la región.</w:t>
      </w:r>
    </w:p>
    <w:p w14:paraId="4763270B" w14:textId="77777777" w:rsidR="00E06E5D" w:rsidRPr="00E06E5D" w:rsidRDefault="00E06E5D" w:rsidP="00E06E5D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f)</w:t>
      </w:r>
      <w:r w:rsidRPr="00E06E5D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</w:t>
      </w:r>
      <w:r w:rsidRPr="00E06E5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Fortalecer el desarrollo de las economías regionales.</w:t>
      </w:r>
    </w:p>
    <w:p w14:paraId="60CA0AED" w14:textId="17E38F65" w:rsidR="001072A9" w:rsidRPr="00E06E5D" w:rsidRDefault="001072A9" w:rsidP="00E06E5D"/>
    <w:sectPr w:rsidR="001072A9" w:rsidRPr="00E06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CA"/>
    <w:rsid w:val="001072A9"/>
    <w:rsid w:val="004C4636"/>
    <w:rsid w:val="006D10CA"/>
    <w:rsid w:val="00DC2BB0"/>
    <w:rsid w:val="00E0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AE0"/>
  <w15:chartTrackingRefBased/>
  <w15:docId w15:val="{FBA960B2-5FA2-42B9-AAEC-58F6B11D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072A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072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Olivera</dc:creator>
  <cp:keywords/>
  <dc:description/>
  <cp:lastModifiedBy>Roberto Olivera</cp:lastModifiedBy>
  <cp:revision>1</cp:revision>
  <dcterms:created xsi:type="dcterms:W3CDTF">2022-07-05T12:16:00Z</dcterms:created>
  <dcterms:modified xsi:type="dcterms:W3CDTF">2022-07-05T14:25:00Z</dcterms:modified>
</cp:coreProperties>
</file>